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8579" w:type="dxa"/>
        <w:tblInd w:w="-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579"/>
      </w:tblGrid>
      <w:tr>
        <w:trPr>
          <w:trHeight w:val="12126" w:hRule="atLeast"/>
        </w:trPr>
        <w:tc>
          <w:tcPr>
            <w:tcW w:w="857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（様式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一般競争入札参加資格確認申請書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wordWrap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令和　　年　　月　　日　</w:t>
            </w:r>
          </w:p>
          <w:p>
            <w:pPr>
              <w:pStyle w:val="0"/>
              <w:ind w:right="880"/>
              <w:rPr>
                <w:rFonts w:hint="default"/>
                <w:sz w:val="20"/>
              </w:rPr>
            </w:pPr>
          </w:p>
          <w:p>
            <w:pPr>
              <w:pStyle w:val="0"/>
              <w:ind w:right="880" w:firstLine="200" w:firstLineChars="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座間味村長　宮里　哲　殿</w:t>
            </w:r>
          </w:p>
          <w:p>
            <w:pPr>
              <w:pStyle w:val="0"/>
              <w:ind w:right="880"/>
              <w:rPr>
                <w:rFonts w:hint="default"/>
                <w:sz w:val="20"/>
              </w:rPr>
            </w:pPr>
          </w:p>
          <w:p>
            <w:pPr>
              <w:pStyle w:val="0"/>
              <w:ind w:right="880"/>
              <w:rPr>
                <w:rFonts w:hint="default"/>
                <w:sz w:val="20"/>
              </w:rPr>
            </w:pPr>
          </w:p>
          <w:p>
            <w:pPr>
              <w:pStyle w:val="0"/>
              <w:ind w:right="880" w:firstLine="4000" w:firstLineChars="1000"/>
              <w:rPr>
                <w:rFonts w:hint="default"/>
                <w:sz w:val="20"/>
              </w:rPr>
            </w:pPr>
            <w:r>
              <w:rPr>
                <w:rFonts w:hint="eastAsia"/>
                <w:spacing w:val="100"/>
                <w:kern w:val="0"/>
                <w:sz w:val="20"/>
                <w:fitText w:val="1000" w:id="1"/>
              </w:rPr>
              <w:t>所在</w:t>
            </w:r>
            <w:r>
              <w:rPr>
                <w:rFonts w:hint="eastAsia"/>
                <w:kern w:val="0"/>
                <w:sz w:val="20"/>
                <w:fitText w:val="1000" w:id="1"/>
              </w:rPr>
              <w:t>地</w:t>
            </w:r>
          </w:p>
          <w:p>
            <w:pPr>
              <w:pStyle w:val="0"/>
              <w:ind w:right="880" w:firstLine="4000" w:firstLineChars="20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名称・照合</w:t>
            </w:r>
          </w:p>
          <w:tbl>
            <w:tblPr>
              <w:tblStyle w:val="11"/>
              <w:tblpPr w:leftFromText="142" w:rightFromText="142" w:topFromText="0" w:bottomFromText="0" w:vertAnchor="text" w:horzAnchor="page" w:tblpX="4066" w:tblpY="796"/>
              <w:tblOverlap w:val="never"/>
              <w:tblW w:w="440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99" w:type="dxa"/>
                <w:right w:w="99" w:type="dxa"/>
              </w:tblCellMar>
              <w:tblLook w:firstRow="0" w:lastRow="0" w:firstColumn="0" w:lastColumn="0" w:noHBand="0" w:noVBand="0" w:val="0000"/>
            </w:tblPr>
            <w:tblGrid>
              <w:gridCol w:w="484"/>
              <w:gridCol w:w="915"/>
              <w:gridCol w:w="3004"/>
            </w:tblGrid>
            <w:tr>
              <w:trPr>
                <w:trHeight w:val="305" w:hRule="atLeast"/>
              </w:trPr>
              <w:tc>
                <w:tcPr>
                  <w:tcW w:w="484" w:type="dxa"/>
                  <w:vMerge w:val="restart"/>
                  <w:vAlign w:val="top"/>
                </w:tcPr>
                <w:p>
                  <w:pPr>
                    <w:pStyle w:val="0"/>
                    <w:jc w:val="center"/>
                    <w:rPr>
                      <w:rFonts w:hint="default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担</w:t>
                  </w:r>
                </w:p>
                <w:p>
                  <w:pPr>
                    <w:pStyle w:val="0"/>
                    <w:jc w:val="center"/>
                    <w:rPr>
                      <w:rFonts w:hint="default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　　</w:t>
                  </w:r>
                </w:p>
                <w:p>
                  <w:pPr>
                    <w:pStyle w:val="0"/>
                    <w:jc w:val="center"/>
                    <w:rPr>
                      <w:rFonts w:hint="default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当</w:t>
                  </w:r>
                </w:p>
                <w:p>
                  <w:pPr>
                    <w:pStyle w:val="0"/>
                    <w:jc w:val="center"/>
                    <w:rPr>
                      <w:rFonts w:hint="default"/>
                      <w:sz w:val="20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default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者</w:t>
                  </w:r>
                </w:p>
              </w:tc>
              <w:tc>
                <w:tcPr>
                  <w:tcW w:w="915" w:type="dxa"/>
                  <w:shd w:val="clear" w:color="auto" w:fill="auto"/>
                  <w:vAlign w:val="top"/>
                </w:tcPr>
                <w:p>
                  <w:pPr>
                    <w:pStyle w:val="0"/>
                    <w:widowControl w:val="1"/>
                    <w:jc w:val="left"/>
                    <w:rPr>
                      <w:rFonts w:hint="default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所在地</w:t>
                  </w:r>
                </w:p>
              </w:tc>
              <w:tc>
                <w:tcPr>
                  <w:tcW w:w="3004" w:type="dxa"/>
                  <w:shd w:val="clear" w:color="auto" w:fill="auto"/>
                  <w:vAlign w:val="top"/>
                </w:tcPr>
                <w:p>
                  <w:pPr>
                    <w:pStyle w:val="0"/>
                    <w:widowControl w:val="1"/>
                    <w:jc w:val="left"/>
                    <w:rPr>
                      <w:rFonts w:hint="default"/>
                      <w:sz w:val="20"/>
                    </w:rPr>
                  </w:pPr>
                </w:p>
              </w:tc>
            </w:tr>
            <w:tr>
              <w:trPr>
                <w:trHeight w:val="305" w:hRule="atLeast"/>
              </w:trPr>
              <w:tc>
                <w:tcPr>
                  <w:tcW w:w="484" w:type="dxa"/>
                  <w:vMerge w:val="continue"/>
                  <w:vAlign w:val="top"/>
                </w:tcPr>
                <w:p>
                  <w:pPr>
                    <w:pStyle w:val="0"/>
                    <w:ind w:right="880"/>
                    <w:rPr>
                      <w:rFonts w:hint="default"/>
                      <w:sz w:val="20"/>
                    </w:rPr>
                  </w:pPr>
                </w:p>
              </w:tc>
              <w:tc>
                <w:tcPr>
                  <w:tcW w:w="915" w:type="dxa"/>
                  <w:shd w:val="clear" w:color="auto" w:fill="auto"/>
                  <w:vAlign w:val="top"/>
                </w:tcPr>
                <w:p>
                  <w:pPr>
                    <w:pStyle w:val="0"/>
                    <w:widowControl w:val="1"/>
                    <w:jc w:val="left"/>
                    <w:rPr>
                      <w:rFonts w:hint="default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所属</w:t>
                  </w:r>
                </w:p>
              </w:tc>
              <w:tc>
                <w:tcPr>
                  <w:tcW w:w="3004" w:type="dxa"/>
                  <w:shd w:val="clear" w:color="auto" w:fill="auto"/>
                  <w:vAlign w:val="top"/>
                </w:tcPr>
                <w:p>
                  <w:pPr>
                    <w:pStyle w:val="0"/>
                    <w:widowControl w:val="1"/>
                    <w:jc w:val="left"/>
                    <w:rPr>
                      <w:rFonts w:hint="default"/>
                      <w:sz w:val="20"/>
                    </w:rPr>
                  </w:pPr>
                </w:p>
              </w:tc>
            </w:tr>
            <w:tr>
              <w:trPr>
                <w:trHeight w:val="305" w:hRule="atLeast"/>
              </w:trPr>
              <w:tc>
                <w:tcPr>
                  <w:tcW w:w="484" w:type="dxa"/>
                  <w:vMerge w:val="continue"/>
                  <w:vAlign w:val="top"/>
                </w:tcPr>
                <w:p>
                  <w:pPr>
                    <w:pStyle w:val="0"/>
                    <w:ind w:right="880"/>
                    <w:rPr>
                      <w:rFonts w:hint="default"/>
                      <w:sz w:val="20"/>
                    </w:rPr>
                  </w:pPr>
                </w:p>
              </w:tc>
              <w:tc>
                <w:tcPr>
                  <w:tcW w:w="915" w:type="dxa"/>
                  <w:shd w:val="clear" w:color="auto" w:fill="auto"/>
                  <w:vAlign w:val="top"/>
                </w:tcPr>
                <w:p>
                  <w:pPr>
                    <w:pStyle w:val="0"/>
                    <w:widowControl w:val="1"/>
                    <w:jc w:val="left"/>
                    <w:rPr>
                      <w:rFonts w:hint="default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役職</w:t>
                  </w:r>
                </w:p>
              </w:tc>
              <w:tc>
                <w:tcPr>
                  <w:tcW w:w="3004" w:type="dxa"/>
                  <w:shd w:val="clear" w:color="auto" w:fill="auto"/>
                  <w:vAlign w:val="top"/>
                </w:tcPr>
                <w:p>
                  <w:pPr>
                    <w:pStyle w:val="0"/>
                    <w:widowControl w:val="1"/>
                    <w:jc w:val="left"/>
                    <w:rPr>
                      <w:rFonts w:hint="default"/>
                      <w:sz w:val="20"/>
                    </w:rPr>
                  </w:pPr>
                </w:p>
              </w:tc>
            </w:tr>
            <w:tr>
              <w:trPr>
                <w:trHeight w:val="305" w:hRule="atLeast"/>
              </w:trPr>
              <w:tc>
                <w:tcPr>
                  <w:tcW w:w="484" w:type="dxa"/>
                  <w:vMerge w:val="continue"/>
                  <w:vAlign w:val="top"/>
                </w:tcPr>
                <w:p>
                  <w:pPr>
                    <w:pStyle w:val="0"/>
                    <w:ind w:right="880"/>
                    <w:rPr>
                      <w:rFonts w:hint="default"/>
                      <w:sz w:val="20"/>
                    </w:rPr>
                  </w:pPr>
                </w:p>
              </w:tc>
              <w:tc>
                <w:tcPr>
                  <w:tcW w:w="915" w:type="dxa"/>
                  <w:shd w:val="clear" w:color="auto" w:fill="auto"/>
                  <w:vAlign w:val="top"/>
                </w:tcPr>
                <w:p>
                  <w:pPr>
                    <w:pStyle w:val="0"/>
                    <w:widowControl w:val="1"/>
                    <w:jc w:val="left"/>
                    <w:rPr>
                      <w:rFonts w:hint="default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氏名</w:t>
                  </w:r>
                </w:p>
              </w:tc>
              <w:tc>
                <w:tcPr>
                  <w:tcW w:w="3004" w:type="dxa"/>
                  <w:shd w:val="clear" w:color="auto" w:fill="auto"/>
                  <w:vAlign w:val="top"/>
                </w:tcPr>
                <w:p>
                  <w:pPr>
                    <w:pStyle w:val="0"/>
                    <w:widowControl w:val="1"/>
                    <w:jc w:val="left"/>
                    <w:rPr>
                      <w:rFonts w:hint="default"/>
                      <w:sz w:val="20"/>
                    </w:rPr>
                  </w:pPr>
                </w:p>
              </w:tc>
            </w:tr>
            <w:tr>
              <w:trPr>
                <w:trHeight w:val="305" w:hRule="atLeast"/>
              </w:trPr>
              <w:tc>
                <w:tcPr>
                  <w:tcW w:w="484" w:type="dxa"/>
                  <w:vMerge w:val="continue"/>
                  <w:vAlign w:val="top"/>
                </w:tcPr>
                <w:p>
                  <w:pPr>
                    <w:pStyle w:val="0"/>
                    <w:ind w:right="880"/>
                    <w:rPr>
                      <w:rFonts w:hint="default"/>
                      <w:sz w:val="20"/>
                    </w:rPr>
                  </w:pPr>
                </w:p>
              </w:tc>
              <w:tc>
                <w:tcPr>
                  <w:tcW w:w="915" w:type="dxa"/>
                  <w:shd w:val="clear" w:color="auto" w:fill="auto"/>
                  <w:vAlign w:val="top"/>
                </w:tcPr>
                <w:p>
                  <w:pPr>
                    <w:pStyle w:val="0"/>
                    <w:widowControl w:val="1"/>
                    <w:jc w:val="left"/>
                    <w:rPr>
                      <w:rFonts w:hint="default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電話番号</w:t>
                  </w:r>
                </w:p>
              </w:tc>
              <w:tc>
                <w:tcPr>
                  <w:tcW w:w="3004" w:type="dxa"/>
                  <w:shd w:val="clear" w:color="auto" w:fill="auto"/>
                  <w:vAlign w:val="top"/>
                </w:tcPr>
                <w:p>
                  <w:pPr>
                    <w:pStyle w:val="0"/>
                    <w:widowControl w:val="1"/>
                    <w:jc w:val="left"/>
                    <w:rPr>
                      <w:rFonts w:hint="default"/>
                      <w:sz w:val="20"/>
                    </w:rPr>
                  </w:pPr>
                </w:p>
              </w:tc>
            </w:tr>
            <w:tr>
              <w:trPr>
                <w:trHeight w:val="305" w:hRule="atLeast"/>
              </w:trPr>
              <w:tc>
                <w:tcPr>
                  <w:tcW w:w="484" w:type="dxa"/>
                  <w:vMerge w:val="continue"/>
                  <w:vAlign w:val="top"/>
                </w:tcPr>
                <w:p>
                  <w:pPr>
                    <w:pStyle w:val="0"/>
                    <w:ind w:right="880"/>
                    <w:rPr>
                      <w:rFonts w:hint="default"/>
                      <w:sz w:val="20"/>
                    </w:rPr>
                  </w:pPr>
                </w:p>
              </w:tc>
              <w:tc>
                <w:tcPr>
                  <w:tcW w:w="915" w:type="dxa"/>
                  <w:shd w:val="clear" w:color="auto" w:fill="auto"/>
                  <w:vAlign w:val="top"/>
                </w:tcPr>
                <w:p>
                  <w:pPr>
                    <w:pStyle w:val="0"/>
                    <w:widowControl w:val="1"/>
                    <w:jc w:val="left"/>
                    <w:rPr>
                      <w:rFonts w:hint="default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E-mail</w:t>
                  </w:r>
                </w:p>
              </w:tc>
              <w:tc>
                <w:tcPr>
                  <w:tcW w:w="3004" w:type="dxa"/>
                  <w:shd w:val="clear" w:color="auto" w:fill="auto"/>
                  <w:vAlign w:val="top"/>
                </w:tcPr>
                <w:p>
                  <w:pPr>
                    <w:pStyle w:val="0"/>
                    <w:widowControl w:val="1"/>
                    <w:jc w:val="left"/>
                    <w:rPr>
                      <w:rFonts w:hint="default"/>
                      <w:sz w:val="20"/>
                    </w:rPr>
                  </w:pPr>
                </w:p>
              </w:tc>
            </w:tr>
          </w:tbl>
          <w:p>
            <w:pPr>
              <w:pStyle w:val="0"/>
              <w:ind w:right="880" w:firstLine="4000" w:firstLineChars="2000"/>
              <w:rPr>
                <w:rFonts w:hint="default"/>
                <w:sz w:val="22"/>
              </w:rPr>
            </w:pPr>
            <w:r>
              <w:rPr>
                <w:rFonts w:hint="eastAsia"/>
                <w:sz w:val="20"/>
              </w:rPr>
              <w:t>代表者氏名　　　　　　　　　　　㊞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ind w:firstLine="220" w:firstLineChars="100"/>
              <w:rPr>
                <w:rFonts w:hint="default"/>
                <w:sz w:val="22"/>
              </w:rPr>
            </w:pPr>
          </w:p>
          <w:p>
            <w:pPr>
              <w:pStyle w:val="0"/>
              <w:ind w:firstLine="200" w:firstLineChars="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>
              <w:rPr>
                <w:rFonts w:hint="eastAsia"/>
                <w:sz w:val="20"/>
              </w:rPr>
              <w:t>8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5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25</w:t>
            </w:r>
            <w:bookmarkStart w:id="0" w:name="_GoBack"/>
            <w:bookmarkEnd w:id="0"/>
            <w:r>
              <w:rPr>
                <w:rFonts w:hint="eastAsia"/>
                <w:sz w:val="20"/>
              </w:rPr>
              <w:t>日付けで入札公告のありました、</w:t>
            </w:r>
            <w:r>
              <w:rPr>
                <w:rFonts w:hint="eastAsia"/>
              </w:rPr>
              <w:t>座間味村防災体制強化事業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年度座間味村多層型防災情報配信体制整備工事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sz w:val="20"/>
              </w:rPr>
              <w:t>にかかる一般競争入札に参加する資格について確認されたく、下記の書類を添えて申請します。</w:t>
            </w:r>
          </w:p>
          <w:p>
            <w:pPr>
              <w:pStyle w:val="0"/>
              <w:ind w:firstLine="200" w:firstLineChars="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なお、申請人は、入札公告２に掲げる入札参加要件を全て満たす者であることを制約します。</w:t>
            </w:r>
          </w:p>
          <w:p>
            <w:pPr>
              <w:pStyle w:val="0"/>
              <w:ind w:firstLine="200" w:firstLineChars="100"/>
              <w:rPr>
                <w:rFonts w:hint="default"/>
                <w:sz w:val="20"/>
              </w:rPr>
            </w:pPr>
          </w:p>
          <w:p>
            <w:pPr>
              <w:pStyle w:val="19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記</w:t>
            </w:r>
          </w:p>
          <w:p>
            <w:pPr>
              <w:pStyle w:val="21"/>
              <w:ind w:right="880"/>
              <w:jc w:val="both"/>
              <w:rPr>
                <w:rFonts w:hint="default"/>
                <w:sz w:val="20"/>
              </w:rPr>
            </w:pPr>
          </w:p>
          <w:p>
            <w:pPr>
              <w:pStyle w:val="21"/>
              <w:ind w:right="880"/>
              <w:jc w:val="both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１　入札公告３（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）イに定める商業登記簿謄本</w:t>
            </w:r>
          </w:p>
          <w:p>
            <w:pPr>
              <w:pStyle w:val="21"/>
              <w:ind w:right="880"/>
              <w:jc w:val="both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２　入札公告３（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）ウに定める印鑑証明書及び仕様印鑑届</w:t>
            </w:r>
          </w:p>
          <w:p>
            <w:pPr>
              <w:pStyle w:val="21"/>
              <w:ind w:right="880"/>
              <w:jc w:val="both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３　入札公告３（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）エに定める市町村県民税の滞納がないことの証明書</w:t>
            </w:r>
          </w:p>
          <w:p>
            <w:pPr>
              <w:pStyle w:val="21"/>
              <w:ind w:right="880"/>
              <w:jc w:val="both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４　入札公告３（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）オに定める業務実績書</w:t>
            </w: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sz w:val="22"/>
    </w:rPr>
  </w:style>
  <w:style w:type="character" w:styleId="20" w:customStyle="1">
    <w:name w:val="記 (文字)"/>
    <w:basedOn w:val="10"/>
    <w:next w:val="20"/>
    <w:link w:val="19"/>
    <w:uiPriority w:val="0"/>
    <w:rPr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sz w:val="22"/>
    </w:rPr>
  </w:style>
  <w:style w:type="character" w:styleId="22" w:customStyle="1">
    <w:name w:val="結語 (文字)"/>
    <w:basedOn w:val="10"/>
    <w:next w:val="22"/>
    <w:link w:val="21"/>
    <w:uiPriority w:val="0"/>
    <w:rPr>
      <w:sz w:val="22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57</Words>
  <Characters>329</Characters>
  <Application>JUST Note</Application>
  <Lines>2</Lines>
  <Paragraphs>1</Paragraphs>
  <CharactersWithSpaces>385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zamami</dc:creator>
  <cp:lastModifiedBy>zamami</cp:lastModifiedBy>
  <cp:lastPrinted>2020-01-27T04:48:00Z</cp:lastPrinted>
  <dcterms:created xsi:type="dcterms:W3CDTF">2021-01-07T08:51:00Z</dcterms:created>
  <dcterms:modified xsi:type="dcterms:W3CDTF">2025-10-02T05:26:33Z</dcterms:modified>
  <cp:revision>10</cp:revision>
</cp:coreProperties>
</file>